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right="32.10205078125"/>
        <w:jc w:val="left"/>
        <w:rPr>
          <w:rFonts w:ascii="Poppins" w:cs="Poppins" w:eastAsia="Poppins" w:hAnsi="Poppins"/>
          <w:sz w:val="30"/>
          <w:szCs w:val="30"/>
        </w:rPr>
      </w:pPr>
      <w:r w:rsidDel="00000000" w:rsidR="00000000" w:rsidRPr="00000000">
        <w:rPr>
          <w:rtl w:val="0"/>
        </w:rPr>
      </w:r>
    </w:p>
    <w:p w:rsidR="00000000" w:rsidDel="00000000" w:rsidP="00000000" w:rsidRDefault="00000000" w:rsidRPr="00000000" w14:paraId="00000002">
      <w:pPr>
        <w:widowControl w:val="0"/>
        <w:ind w:right="32.10205078125"/>
        <w:jc w:val="center"/>
        <w:rPr>
          <w:rFonts w:ascii="Poppins" w:cs="Poppins" w:eastAsia="Poppins" w:hAnsi="Poppins"/>
          <w:b w:val="1"/>
          <w:bCs w:val="1"/>
          <w:color w:val="054151"/>
          <w:sz w:val="24"/>
          <w:szCs w:val="24"/>
        </w:rPr>
      </w:pPr>
      <w:r w:rsidDel="00000000" w:rsidR="00000000" w:rsidRPr="00000000">
        <w:rPr>
          <w:rFonts w:ascii="Poppins" w:cs="Poppins" w:eastAsia="Poppins" w:hAnsi="Poppins"/>
          <w:b w:val="1"/>
          <w:bCs w:val="1"/>
          <w:color w:val="054151"/>
          <w:sz w:val="24"/>
          <w:szCs w:val="24"/>
          <w:rtl w:val="0"/>
        </w:rPr>
        <w:t xml:space="preserve">Venue Liaison Guide</w:t>
      </w:r>
    </w:p>
    <w:p w:rsidR="00000000" w:rsidDel="00000000" w:rsidP="00000000" w:rsidRDefault="00000000" w:rsidRPr="00000000" w14:paraId="00000003">
      <w:pPr>
        <w:widowControl w:val="0"/>
        <w:ind w:right="32.10205078125"/>
        <w:jc w:val="center"/>
        <w:rPr>
          <w:rFonts w:ascii="Poppins" w:cs="Poppins" w:eastAsia="Poppins" w:hAnsi="Poppins"/>
          <w:b w:val="1"/>
          <w:bCs w:val="1"/>
          <w:color w:val="054151"/>
          <w:sz w:val="24"/>
          <w:szCs w:val="24"/>
        </w:rPr>
        <w:sectPr>
          <w:headerReference r:id="rId6" w:type="default"/>
          <w:pgSz w:h="16834" w:w="11909"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004">
      <w:pPr>
        <w:widowControl w:val="0"/>
        <w:ind w:left="11.843719482421875" w:right="4.713134765625" w:firstLine="0"/>
        <w:jc w:val="both"/>
        <w:rPr>
          <w:rFonts w:ascii="Poppins" w:cs="Poppins" w:eastAsia="Poppins" w:hAnsi="Poppins"/>
          <w:color w:val="054151"/>
          <w:sz w:val="24"/>
          <w:szCs w:val="24"/>
        </w:rPr>
      </w:pPr>
      <w:r w:rsidDel="00000000" w:rsidR="00000000" w:rsidRPr="00000000">
        <w:rPr>
          <w:rFonts w:ascii="Poppins" w:cs="Poppins" w:eastAsia="Poppins" w:hAnsi="Poppins"/>
          <w:color w:val="054151"/>
          <w:sz w:val="24"/>
          <w:szCs w:val="24"/>
          <w:rtl w:val="0"/>
        </w:rPr>
        <w:t xml:space="preserve">Overview </w:t>
      </w:r>
    </w:p>
    <w:p w:rsidR="00000000" w:rsidDel="00000000" w:rsidP="00000000" w:rsidRDefault="00000000" w:rsidRPr="00000000" w14:paraId="00000005">
      <w:pPr>
        <w:widowControl w:val="0"/>
        <w:spacing w:line="274.8897457122803" w:lineRule="auto"/>
        <w:ind w:right="4.713134765625"/>
        <w:jc w:val="both"/>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The venues that we use are a key part of our events. Places can be spiritually significant and the bricks and mortar that form the backdrop of the transformational encounters we hope, plan and pray for need to be respected and valued. </w:t>
      </w:r>
    </w:p>
    <w:p w:rsidR="00000000" w:rsidDel="00000000" w:rsidP="00000000" w:rsidRDefault="00000000" w:rsidRPr="00000000" w14:paraId="00000006">
      <w:pPr>
        <w:widowControl w:val="0"/>
        <w:spacing w:before="425.29052734375" w:line="240" w:lineRule="auto"/>
        <w:ind w:left="4.20013427734375" w:firstLine="0"/>
        <w:rPr>
          <w:rFonts w:ascii="Poppins" w:cs="Poppins" w:eastAsia="Poppins" w:hAnsi="Poppins"/>
          <w:color w:val="054151"/>
          <w:sz w:val="24"/>
          <w:szCs w:val="24"/>
        </w:rPr>
      </w:pPr>
      <w:r w:rsidDel="00000000" w:rsidR="00000000" w:rsidRPr="00000000">
        <w:rPr>
          <w:rFonts w:ascii="Poppins" w:cs="Poppins" w:eastAsia="Poppins" w:hAnsi="Poppins"/>
          <w:color w:val="054151"/>
          <w:sz w:val="24"/>
          <w:szCs w:val="24"/>
          <w:rtl w:val="0"/>
        </w:rPr>
        <w:t xml:space="preserve">The contract </w:t>
      </w:r>
    </w:p>
    <w:p w:rsidR="00000000" w:rsidDel="00000000" w:rsidP="00000000" w:rsidRDefault="00000000" w:rsidRPr="00000000" w14:paraId="00000007">
      <w:pPr>
        <w:widowControl w:val="0"/>
        <w:spacing w:before="43.272705078125" w:line="274.89026069641113" w:lineRule="auto"/>
        <w:ind w:left="11.843719482421875" w:right="-5.60546875" w:firstLine="2.160797119140625"/>
        <w:jc w:val="both"/>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This is managed centrally by the Head of Adults’ Events who will share it with you as necessary and keep you up to speed with any significant changes. Normally it will include a provision for a minimum number of guests which we are contracting to pay for and, where relevant, price per person per night (pppn). </w:t>
      </w:r>
    </w:p>
    <w:p w:rsidR="00000000" w:rsidDel="00000000" w:rsidP="00000000" w:rsidRDefault="00000000" w:rsidRPr="00000000" w14:paraId="00000008">
      <w:pPr>
        <w:widowControl w:val="0"/>
        <w:spacing w:before="425.2880859375" w:line="240" w:lineRule="auto"/>
        <w:ind w:left="15.400314331054688" w:firstLine="0"/>
        <w:rPr>
          <w:rFonts w:ascii="Poppins" w:cs="Poppins" w:eastAsia="Poppins" w:hAnsi="Poppins"/>
          <w:color w:val="054151"/>
          <w:sz w:val="24"/>
          <w:szCs w:val="24"/>
        </w:rPr>
      </w:pPr>
      <w:r w:rsidDel="00000000" w:rsidR="00000000" w:rsidRPr="00000000">
        <w:rPr>
          <w:rFonts w:ascii="Poppins" w:cs="Poppins" w:eastAsia="Poppins" w:hAnsi="Poppins"/>
          <w:color w:val="054151"/>
          <w:sz w:val="24"/>
          <w:szCs w:val="24"/>
          <w:rtl w:val="0"/>
        </w:rPr>
        <w:t xml:space="preserve">Events manager </w:t>
      </w:r>
    </w:p>
    <w:p w:rsidR="00000000" w:rsidDel="00000000" w:rsidP="00000000" w:rsidRDefault="00000000" w:rsidRPr="00000000" w14:paraId="00000009">
      <w:pPr>
        <w:widowControl w:val="0"/>
        <w:spacing w:before="43.272705078125" w:line="274.89020347595215" w:lineRule="auto"/>
        <w:ind w:left="7.281951904296875" w:right="-1.107177734375" w:firstLine="6.722564697265625"/>
        <w:jc w:val="both"/>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This role can have different names – (e.g. commercial manager) but this is the person allocated as your venue’s point of contact in making plans for the event. It is imperative that you establish a positive working relationship with this person as they are key to the success of the whole thing. </w:t>
      </w:r>
    </w:p>
    <w:p w:rsidR="00000000" w:rsidDel="00000000" w:rsidP="00000000" w:rsidRDefault="00000000" w:rsidRPr="00000000" w14:paraId="0000000A">
      <w:pPr>
        <w:widowControl w:val="0"/>
        <w:spacing w:before="425.29052734375" w:line="240" w:lineRule="auto"/>
        <w:ind w:left="15.400314331054688" w:firstLine="0"/>
        <w:rPr>
          <w:rFonts w:ascii="Poppins" w:cs="Poppins" w:eastAsia="Poppins" w:hAnsi="Poppins"/>
          <w:color w:val="054151"/>
          <w:sz w:val="24"/>
          <w:szCs w:val="24"/>
        </w:rPr>
      </w:pPr>
      <w:r w:rsidDel="00000000" w:rsidR="00000000" w:rsidRPr="00000000">
        <w:rPr>
          <w:rFonts w:ascii="Poppins" w:cs="Poppins" w:eastAsia="Poppins" w:hAnsi="Poppins"/>
          <w:color w:val="054151"/>
          <w:sz w:val="24"/>
          <w:szCs w:val="24"/>
          <w:rtl w:val="0"/>
        </w:rPr>
        <w:t xml:space="preserve">Event proposal/schedule document </w:t>
      </w:r>
    </w:p>
    <w:p w:rsidR="00000000" w:rsidDel="00000000" w:rsidP="00000000" w:rsidRDefault="00000000" w:rsidRPr="00000000" w14:paraId="0000000B">
      <w:pPr>
        <w:widowControl w:val="0"/>
        <w:spacing w:before="43.2733154296875" w:line="274.8900032043457" w:lineRule="auto"/>
        <w:ind w:left="5.601348876953125" w:right="4.6435546875" w:firstLine="9.363479614257812"/>
        <w:jc w:val="both"/>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A briefer document (often separate from the contract) outlining the spaces available for your use and specifics of your requirements. This will normally come to the Head of Adults’ Events and will be shared with you. </w:t>
      </w:r>
    </w:p>
    <w:p w:rsidR="00000000" w:rsidDel="00000000" w:rsidP="00000000" w:rsidRDefault="00000000" w:rsidRPr="00000000" w14:paraId="0000000C">
      <w:pPr>
        <w:widowControl w:val="0"/>
        <w:spacing w:before="365.267333984375" w:line="240" w:lineRule="auto"/>
        <w:ind w:left="9.520187377929688" w:firstLine="0"/>
        <w:rPr>
          <w:rFonts w:ascii="Poppins" w:cs="Poppins" w:eastAsia="Poppins" w:hAnsi="Poppins"/>
          <w:color w:val="054151"/>
          <w:sz w:val="24"/>
          <w:szCs w:val="24"/>
        </w:rPr>
      </w:pPr>
      <w:r w:rsidDel="00000000" w:rsidR="00000000" w:rsidRPr="00000000">
        <w:rPr>
          <w:rFonts w:ascii="Poppins" w:cs="Poppins" w:eastAsia="Poppins" w:hAnsi="Poppins"/>
          <w:color w:val="054151"/>
          <w:sz w:val="24"/>
          <w:szCs w:val="24"/>
          <w:rtl w:val="0"/>
        </w:rPr>
        <w:t xml:space="preserve">Catering </w:t>
      </w:r>
    </w:p>
    <w:p w:rsidR="00000000" w:rsidDel="00000000" w:rsidP="00000000" w:rsidRDefault="00000000" w:rsidRPr="00000000" w14:paraId="0000000D">
      <w:pPr>
        <w:widowControl w:val="0"/>
        <w:spacing w:before="43.27392578125" w:line="274.89026069641113" w:lineRule="auto"/>
        <w:ind w:left="11.843719482421875" w:right="-5.458984375" w:firstLine="8.403167724609375"/>
        <w:jc w:val="both"/>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Eating together is a fabulous part of any residential event, allowing for connection and community, fuelling and feasting. You’ll want to request a proposed menu for the week to ensure it fits with your expectations. Watch out for enough fruit and veg and how they propose to manage dietary preferences. Might you want some meals prepped as a pack-lunch style? Are you having a final night party? When and where do you want tea and coffee to be available or do you want them served throughout the day? Think ahead and communicate well. </w:t>
      </w:r>
    </w:p>
    <w:p w:rsidR="00000000" w:rsidDel="00000000" w:rsidP="00000000" w:rsidRDefault="00000000" w:rsidRPr="00000000" w14:paraId="0000000E">
      <w:pPr>
        <w:widowControl w:val="0"/>
        <w:spacing w:before="365.26824951171875" w:line="240" w:lineRule="auto"/>
        <w:ind w:left="10.360260009765625" w:firstLine="0"/>
        <w:rPr>
          <w:rFonts w:ascii="Poppins" w:cs="Poppins" w:eastAsia="Poppins" w:hAnsi="Poppins"/>
          <w:b w:val="1"/>
          <w:bCs w:val="1"/>
          <w:color w:val="054151"/>
          <w:sz w:val="24"/>
          <w:szCs w:val="24"/>
        </w:rPr>
      </w:pPr>
      <w:r w:rsidDel="00000000" w:rsidR="00000000" w:rsidRPr="00000000">
        <w:rPr>
          <w:rFonts w:ascii="Poppins" w:cs="Poppins" w:eastAsia="Poppins" w:hAnsi="Poppins"/>
          <w:color w:val="054151"/>
          <w:sz w:val="24"/>
          <w:szCs w:val="24"/>
          <w:rtl w:val="0"/>
        </w:rPr>
        <w:t xml:space="preserve">Set up requirements</w:t>
      </w:r>
      <w:r w:rsidDel="00000000" w:rsidR="00000000" w:rsidRPr="00000000">
        <w:rPr>
          <w:rFonts w:ascii="Poppins" w:cs="Poppins" w:eastAsia="Poppins" w:hAnsi="Poppins"/>
          <w:b w:val="1"/>
          <w:bCs w:val="1"/>
          <w:color w:val="054151"/>
          <w:sz w:val="24"/>
          <w:szCs w:val="24"/>
          <w:rtl w:val="0"/>
        </w:rPr>
        <w:t xml:space="preserve"> </w:t>
      </w:r>
    </w:p>
    <w:p w:rsidR="00000000" w:rsidDel="00000000" w:rsidP="00000000" w:rsidRDefault="00000000" w:rsidRPr="00000000" w14:paraId="0000000F">
      <w:pPr>
        <w:widowControl w:val="0"/>
        <w:spacing w:before="43.2720947265625" w:line="274.8899745941162" w:lineRule="auto"/>
        <w:ind w:left="5.601348876953125" w:right="-2.010498046875" w:firstLine="14.645538330078125"/>
        <w:jc w:val="both"/>
        <w:rPr>
          <w:rFonts w:ascii="Poppins" w:cs="Poppins" w:eastAsia="Poppins" w:hAnsi="Poppins"/>
          <w:color w:val="ff2e9e"/>
          <w:sz w:val="24"/>
          <w:szCs w:val="24"/>
        </w:rPr>
      </w:pPr>
      <w:r w:rsidDel="00000000" w:rsidR="00000000" w:rsidRPr="00000000">
        <w:rPr>
          <w:rFonts w:ascii="Poppins" w:cs="Poppins" w:eastAsia="Poppins" w:hAnsi="Poppins"/>
          <w:sz w:val="24"/>
          <w:szCs w:val="24"/>
          <w:rtl w:val="0"/>
        </w:rPr>
        <w:t xml:space="preserve">Knowing which spaces you’re going to use for who and what, and then working out what you’d like to have in those spaces is really important. Do you need tables and chairs? Would you like access to AV equipment? How would you like the rooms and spaces to be set up? Is there sports’ equipment you’d like access to? Plan in advance, contact any volunteers with leadership roles and then communicate. It is much preferable to make requests and find out what is possible well in advance than working it out when you get there. </w:t>
      </w:r>
      <w:r w:rsidDel="00000000" w:rsidR="00000000" w:rsidRPr="00000000">
        <w:rPr>
          <w:rtl w:val="0"/>
        </w:rPr>
      </w:r>
    </w:p>
    <w:p w:rsidR="00000000" w:rsidDel="00000000" w:rsidP="00000000" w:rsidRDefault="00000000" w:rsidRPr="00000000" w14:paraId="00000010">
      <w:pPr>
        <w:widowControl w:val="0"/>
        <w:spacing w:before="43.2720947265625" w:line="274.8899745941162" w:lineRule="auto"/>
        <w:ind w:left="5.601348876953125" w:right="-2.010498046875" w:firstLine="14.645538330078125"/>
        <w:jc w:val="both"/>
        <w:rPr>
          <w:rFonts w:ascii="Poppins" w:cs="Poppins" w:eastAsia="Poppins" w:hAnsi="Poppins"/>
          <w:color w:val="ff2e9e"/>
          <w:sz w:val="24"/>
          <w:szCs w:val="24"/>
        </w:rPr>
      </w:pPr>
      <w:r w:rsidDel="00000000" w:rsidR="00000000" w:rsidRPr="00000000">
        <w:rPr>
          <w:rtl w:val="0"/>
        </w:rPr>
      </w:r>
    </w:p>
    <w:p w:rsidR="00000000" w:rsidDel="00000000" w:rsidP="00000000" w:rsidRDefault="00000000" w:rsidRPr="00000000" w14:paraId="00000011">
      <w:pPr>
        <w:widowControl w:val="0"/>
        <w:spacing w:before="43.2720947265625" w:line="274.8899745941162" w:lineRule="auto"/>
        <w:ind w:left="5.601348876953125" w:right="-2.010498046875" w:firstLine="14.645538330078125"/>
        <w:jc w:val="both"/>
        <w:rPr>
          <w:rFonts w:ascii="Poppins" w:cs="Poppins" w:eastAsia="Poppins" w:hAnsi="Poppins"/>
          <w:color w:val="054151"/>
          <w:sz w:val="24"/>
          <w:szCs w:val="24"/>
        </w:rPr>
      </w:pPr>
      <w:r w:rsidDel="00000000" w:rsidR="00000000" w:rsidRPr="00000000">
        <w:rPr>
          <w:rFonts w:ascii="Poppins" w:cs="Poppins" w:eastAsia="Poppins" w:hAnsi="Poppins"/>
          <w:color w:val="054151"/>
          <w:sz w:val="24"/>
          <w:szCs w:val="24"/>
          <w:rtl w:val="0"/>
        </w:rPr>
        <w:t xml:space="preserve">Fire safety </w:t>
      </w:r>
    </w:p>
    <w:p w:rsidR="00000000" w:rsidDel="00000000" w:rsidP="00000000" w:rsidRDefault="00000000" w:rsidRPr="00000000" w14:paraId="00000012">
      <w:pPr>
        <w:widowControl w:val="0"/>
        <w:spacing w:before="43.271484375" w:line="274.89026069641113" w:lineRule="auto"/>
        <w:ind w:left="11.843719482421875" w:right="-1.1083984375" w:firstLine="8.403167724609375"/>
        <w:jc w:val="both"/>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Every venue will have their own policy around fire safety. Some may require a drill to be carried out. All will require someone to be familiar with expectations and procedures. Please be ready to comply and communicate as necessary. Hosts should have room plans and a sound understanding of any evacuation plan so they can oversee any emergency. </w:t>
      </w:r>
    </w:p>
    <w:p w:rsidR="00000000" w:rsidDel="00000000" w:rsidP="00000000" w:rsidRDefault="00000000" w:rsidRPr="00000000" w14:paraId="00000013">
      <w:pPr>
        <w:widowControl w:val="0"/>
        <w:spacing w:before="365.26611328125" w:line="240" w:lineRule="auto"/>
        <w:ind w:left="15.680313110351562" w:firstLine="0"/>
        <w:rPr>
          <w:rFonts w:ascii="Poppins" w:cs="Poppins" w:eastAsia="Poppins" w:hAnsi="Poppins"/>
          <w:color w:val="054151"/>
          <w:sz w:val="24"/>
          <w:szCs w:val="24"/>
        </w:rPr>
      </w:pPr>
      <w:r w:rsidDel="00000000" w:rsidR="00000000" w:rsidRPr="00000000">
        <w:rPr>
          <w:rFonts w:ascii="Poppins" w:cs="Poppins" w:eastAsia="Poppins" w:hAnsi="Poppins"/>
          <w:color w:val="054151"/>
          <w:sz w:val="24"/>
          <w:szCs w:val="24"/>
          <w:rtl w:val="0"/>
        </w:rPr>
        <w:t xml:space="preserve">Risk assessment </w:t>
      </w:r>
    </w:p>
    <w:p w:rsidR="00000000" w:rsidDel="00000000" w:rsidP="00000000" w:rsidRDefault="00000000" w:rsidRPr="00000000" w14:paraId="00000014">
      <w:pPr>
        <w:widowControl w:val="0"/>
        <w:spacing w:before="43.272705078125" w:line="274.89026069641113" w:lineRule="auto"/>
        <w:ind w:left="11.843719482421875" w:right="5.948486328125" w:firstLine="2.160797119140625"/>
        <w:jc w:val="both"/>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The Head of Adult Events will provide a site risk assessment for your venue, as well as information regarding what activities are covered under the ST insurance policy. Chief Hosts should add specific activities and concerns to the risk assessment document, outlining actions to minimise risks. </w:t>
      </w:r>
    </w:p>
    <w:p w:rsidR="00000000" w:rsidDel="00000000" w:rsidP="00000000" w:rsidRDefault="00000000" w:rsidRPr="00000000" w14:paraId="00000015">
      <w:pPr>
        <w:widowControl w:val="0"/>
        <w:spacing w:before="365.267333984375" w:line="240" w:lineRule="auto"/>
        <w:ind w:left="10.920257568359375" w:firstLine="0"/>
        <w:rPr>
          <w:rFonts w:ascii="Poppins" w:cs="Poppins" w:eastAsia="Poppins" w:hAnsi="Poppins"/>
          <w:b w:val="1"/>
          <w:bCs w:val="1"/>
          <w:color w:val="054151"/>
          <w:sz w:val="24"/>
          <w:szCs w:val="24"/>
        </w:rPr>
      </w:pPr>
      <w:r w:rsidDel="00000000" w:rsidR="00000000" w:rsidRPr="00000000">
        <w:rPr>
          <w:rFonts w:ascii="Poppins" w:cs="Poppins" w:eastAsia="Poppins" w:hAnsi="Poppins"/>
          <w:color w:val="054151"/>
          <w:sz w:val="24"/>
          <w:szCs w:val="24"/>
          <w:rtl w:val="0"/>
        </w:rPr>
        <w:t xml:space="preserve">Other residents</w:t>
      </w:r>
      <w:r w:rsidDel="00000000" w:rsidR="00000000" w:rsidRPr="00000000">
        <w:rPr>
          <w:rFonts w:ascii="Poppins" w:cs="Poppins" w:eastAsia="Poppins" w:hAnsi="Poppins"/>
          <w:b w:val="1"/>
          <w:bCs w:val="1"/>
          <w:color w:val="054151"/>
          <w:sz w:val="24"/>
          <w:szCs w:val="24"/>
          <w:rtl w:val="0"/>
        </w:rPr>
        <w:t xml:space="preserve"> </w:t>
      </w:r>
    </w:p>
    <w:p w:rsidR="00000000" w:rsidDel="00000000" w:rsidP="00000000" w:rsidRDefault="00000000" w:rsidRPr="00000000" w14:paraId="00000016">
      <w:pPr>
        <w:widowControl w:val="0"/>
        <w:spacing w:before="43.2733154296875" w:line="274.8900890350342" w:lineRule="auto"/>
        <w:ind w:left="11.843719482421875" w:right="5.96435546875" w:hanging="2.6409912109375"/>
        <w:jc w:val="both"/>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Venues may have staff who live permanently on site and will be in residence during your event or even other guests using part of the venue. Normally staff will have been fully screened and have a DBS etc. but do check. It is important to be informed and aware so that you can ensure courtesy to those individuals as well as understanding who else may be present on site at any time. </w:t>
      </w:r>
    </w:p>
    <w:p w:rsidR="00000000" w:rsidDel="00000000" w:rsidP="00000000" w:rsidRDefault="00000000" w:rsidRPr="00000000" w14:paraId="00000017">
      <w:pPr>
        <w:widowControl w:val="0"/>
        <w:spacing w:before="365.2679443359375" w:line="240" w:lineRule="auto"/>
        <w:ind w:left="15.400314331054688" w:firstLine="0"/>
        <w:rPr>
          <w:rFonts w:ascii="Poppins" w:cs="Poppins" w:eastAsia="Poppins" w:hAnsi="Poppins"/>
          <w:color w:val="054151"/>
          <w:sz w:val="24"/>
          <w:szCs w:val="24"/>
        </w:rPr>
      </w:pPr>
      <w:r w:rsidDel="00000000" w:rsidR="00000000" w:rsidRPr="00000000">
        <w:rPr>
          <w:rFonts w:ascii="Poppins" w:cs="Poppins" w:eastAsia="Poppins" w:hAnsi="Poppins"/>
          <w:color w:val="054151"/>
          <w:sz w:val="24"/>
          <w:szCs w:val="24"/>
          <w:rtl w:val="0"/>
        </w:rPr>
        <w:t xml:space="preserve">Paying </w:t>
      </w:r>
    </w:p>
    <w:p w:rsidR="00000000" w:rsidDel="00000000" w:rsidP="00000000" w:rsidRDefault="00000000" w:rsidRPr="00000000" w14:paraId="00000018">
      <w:pPr>
        <w:widowControl w:val="0"/>
        <w:spacing w:before="43.2733154296875" w:line="274.8901176452637" w:lineRule="auto"/>
        <w:ind w:left="11.843719482421875" w:right="-2.786865234375" w:firstLine="8.403167724609375"/>
        <w:jc w:val="both"/>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Invoices will be sent to the Head of Adults’ Events and payments managed centrally out of the event account. You will normally need to confirm final numbers between 2 and 4 weeks prior to the commencement of the event. If you’re able to account for any individuals who are arriving late and leaving early, often venues will be happy to receive payment for actual numbers so take this into account. Final invoices will be shared with hosts for checking prior to payment. </w:t>
      </w:r>
    </w:p>
    <w:p w:rsidR="00000000" w:rsidDel="00000000" w:rsidP="00000000" w:rsidRDefault="00000000" w:rsidRPr="00000000" w14:paraId="00000019">
      <w:pPr>
        <w:widowControl w:val="0"/>
        <w:spacing w:before="400.1702880859375" w:line="240" w:lineRule="auto"/>
        <w:ind w:left="15.680313110351562" w:firstLine="0"/>
        <w:rPr>
          <w:rFonts w:ascii="Poppins" w:cs="Poppins" w:eastAsia="Poppins" w:hAnsi="Poppins"/>
          <w:b w:val="1"/>
          <w:bCs w:val="1"/>
          <w:color w:val="054151"/>
          <w:sz w:val="24"/>
          <w:szCs w:val="24"/>
        </w:rPr>
      </w:pPr>
      <w:r w:rsidDel="00000000" w:rsidR="00000000" w:rsidRPr="00000000">
        <w:rPr>
          <w:rFonts w:ascii="Poppins" w:cs="Poppins" w:eastAsia="Poppins" w:hAnsi="Poppins"/>
          <w:color w:val="054151"/>
          <w:sz w:val="24"/>
          <w:szCs w:val="24"/>
          <w:rtl w:val="0"/>
        </w:rPr>
        <w:t xml:space="preserve">Leaving well</w:t>
      </w:r>
      <w:r w:rsidDel="00000000" w:rsidR="00000000" w:rsidRPr="00000000">
        <w:rPr>
          <w:rFonts w:ascii="Poppins" w:cs="Poppins" w:eastAsia="Poppins" w:hAnsi="Poppins"/>
          <w:b w:val="1"/>
          <w:bCs w:val="1"/>
          <w:color w:val="054151"/>
          <w:sz w:val="24"/>
          <w:szCs w:val="24"/>
          <w:rtl w:val="0"/>
        </w:rPr>
        <w:t xml:space="preserve"> </w:t>
      </w:r>
    </w:p>
    <w:p w:rsidR="00000000" w:rsidDel="00000000" w:rsidP="00000000" w:rsidRDefault="00000000" w:rsidRPr="00000000" w14:paraId="0000001A">
      <w:pPr>
        <w:widowControl w:val="0"/>
        <w:spacing w:before="43.2733154296875" w:line="274.8900604248047" w:lineRule="auto"/>
        <w:ind w:left="5.601348876953125" w:right="-10" w:firstLine="3.60137939453125"/>
        <w:jc w:val="both"/>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We aim to bring the presence of God with us and leave a fragrant aroma after we have left. This is aided significantly by ensuring agreed departure arrangements are adhered to. Make sure guests have vacated rooms by the stated time and that you have capacity to tidy and clear the spaces you have used as well as returning any keys and/or equipment that you’ve borrowed.  Find out where you can leave rubbish and recycling as well as taking any lost property with you. Taking photos of spaces at the start of the week will help you know how things need to be left at the end. </w:t>
      </w:r>
    </w:p>
    <w:p w:rsidR="00000000" w:rsidDel="00000000" w:rsidP="00000000" w:rsidRDefault="00000000" w:rsidRPr="00000000" w14:paraId="0000001B">
      <w:pPr>
        <w:rPr/>
        <w:sectPr>
          <w:type w:val="continuous"/>
          <w:pgSz w:h="16834" w:w="11909" w:orient="portrait"/>
          <w:pgMar w:bottom="1440" w:top="1440" w:left="693.6383056640625" w:right="638.86474609375" w:header="720" w:footer="720"/>
          <w:cols w:equalWidth="0" w:num="1">
            <w:col w:space="0" w:w="10567.496948242188"/>
          </w:cols>
        </w:sect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sectPr>
      <w:type w:val="continuous"/>
      <w:pgSz w:h="16834" w:w="11909"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jc w:val="center"/>
      <w:rPr/>
    </w:pPr>
    <w:r w:rsidDel="00000000" w:rsidR="00000000" w:rsidRPr="00000000">
      <w:rPr/>
      <w:drawing>
        <wp:inline distB="114300" distT="114300" distL="114300" distR="114300">
          <wp:extent cx="2381250" cy="1066800"/>
          <wp:effectExtent b="0" l="0" r="0" t="0"/>
          <wp:docPr id="1" name="image1.png"/>
          <a:graphic>
            <a:graphicData uri="http://schemas.openxmlformats.org/drawingml/2006/picture">
              <pic:pic>
                <pic:nvPicPr>
                  <pic:cNvPr id="0" name="image1.png"/>
                  <pic:cNvPicPr preferRelativeResize="0"/>
                </pic:nvPicPr>
                <pic:blipFill>
                  <a:blip r:embed="rId1"/>
                  <a:srcRect b="17000" l="0" r="58472" t="27000"/>
                  <a:stretch>
                    <a:fillRect/>
                  </a:stretch>
                </pic:blipFill>
                <pic:spPr>
                  <a:xfrm>
                    <a:off x="0" y="0"/>
                    <a:ext cx="2381250" cy="10668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